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6D033" w14:textId="704FA991" w:rsidR="00063F6D" w:rsidRDefault="00063F6D" w:rsidP="00063F6D">
      <w:pPr>
        <w:rPr>
          <w:rFonts w:eastAsia="Times New Roman"/>
        </w:rPr>
      </w:pPr>
    </w:p>
    <w:p w14:paraId="3B2924E6" w14:textId="347963E5" w:rsidR="00036240" w:rsidRDefault="00036240" w:rsidP="00063F6D">
      <w:pPr>
        <w:rPr>
          <w:rFonts w:eastAsia="Times New Roman"/>
        </w:rPr>
      </w:pPr>
    </w:p>
    <w:p w14:paraId="2FFA27F3" w14:textId="2ADB745D" w:rsidR="00036240" w:rsidRDefault="00036240" w:rsidP="00063F6D">
      <w:pPr>
        <w:rPr>
          <w:rFonts w:eastAsia="Times New Roman"/>
        </w:rPr>
      </w:pPr>
    </w:p>
    <w:p w14:paraId="400BDA85" w14:textId="21CAE5C7" w:rsidR="00036240" w:rsidRDefault="00036240" w:rsidP="00063F6D">
      <w:pPr>
        <w:rPr>
          <w:rFonts w:eastAsia="Times New Roman"/>
        </w:rPr>
      </w:pPr>
    </w:p>
    <w:p w14:paraId="7FDDC560" w14:textId="79E9FC04" w:rsidR="00036240" w:rsidRDefault="00036240" w:rsidP="00063F6D">
      <w:pPr>
        <w:rPr>
          <w:rFonts w:eastAsia="Times New Roman"/>
        </w:rPr>
      </w:pPr>
    </w:p>
    <w:p w14:paraId="2076274E" w14:textId="6FCEACEE" w:rsidR="00036240" w:rsidRDefault="00036240" w:rsidP="00063F6D">
      <w:pPr>
        <w:rPr>
          <w:rFonts w:eastAsia="Times New Roman"/>
        </w:rPr>
      </w:pPr>
    </w:p>
    <w:p w14:paraId="66CD1F3E" w14:textId="6634863B" w:rsidR="00036240" w:rsidRDefault="00036240" w:rsidP="00063F6D">
      <w:pPr>
        <w:rPr>
          <w:rFonts w:eastAsia="Times New Roman"/>
        </w:rPr>
      </w:pPr>
    </w:p>
    <w:p w14:paraId="080E772E" w14:textId="2DFEC8D9" w:rsidR="00036240" w:rsidRDefault="00036240" w:rsidP="00063F6D">
      <w:pPr>
        <w:rPr>
          <w:rFonts w:eastAsia="Times New Roman"/>
        </w:rPr>
      </w:pPr>
    </w:p>
    <w:p w14:paraId="226BFBF5" w14:textId="23ADB8A7" w:rsidR="00036240" w:rsidRDefault="00036240" w:rsidP="00063F6D">
      <w:pPr>
        <w:rPr>
          <w:rFonts w:eastAsia="Times New Roman"/>
        </w:rPr>
      </w:pPr>
    </w:p>
    <w:p w14:paraId="5A919F8E" w14:textId="1FA2EFF7" w:rsidR="00036240" w:rsidRDefault="00036240" w:rsidP="00063F6D">
      <w:pPr>
        <w:rPr>
          <w:rFonts w:eastAsia="Times New Roman"/>
        </w:rPr>
      </w:pPr>
    </w:p>
    <w:p w14:paraId="48DCA75A" w14:textId="540D129E" w:rsidR="00036240" w:rsidRDefault="00036240" w:rsidP="00063F6D">
      <w:pPr>
        <w:rPr>
          <w:rFonts w:eastAsia="Times New Roman"/>
        </w:rPr>
      </w:pPr>
    </w:p>
    <w:p w14:paraId="149018F5" w14:textId="71CC470C" w:rsidR="00036240" w:rsidRDefault="00036240" w:rsidP="00036240">
      <w:pPr>
        <w:jc w:val="center"/>
        <w:rPr>
          <w:rFonts w:eastAsia="Times New Roman"/>
        </w:rPr>
      </w:pPr>
      <w:r>
        <w:rPr>
          <w:rFonts w:eastAsia="Times New Roman"/>
          <w:noProof/>
        </w:rPr>
        <w:drawing>
          <wp:inline distT="0" distB="0" distL="0" distR="0" wp14:anchorId="4E1FDB60" wp14:editId="1947C7E4">
            <wp:extent cx="3773805" cy="17862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73805" cy="1786255"/>
                    </a:xfrm>
                    <a:prstGeom prst="rect">
                      <a:avLst/>
                    </a:prstGeom>
                    <a:noFill/>
                  </pic:spPr>
                </pic:pic>
              </a:graphicData>
            </a:graphic>
          </wp:inline>
        </w:drawing>
      </w:r>
    </w:p>
    <w:p w14:paraId="4383B982" w14:textId="2F707EAE" w:rsidR="00036240" w:rsidRDefault="00036240" w:rsidP="00063F6D">
      <w:pPr>
        <w:rPr>
          <w:rFonts w:eastAsia="Times New Roman"/>
        </w:rPr>
      </w:pPr>
    </w:p>
    <w:p w14:paraId="09B89382" w14:textId="08FFA1D8" w:rsidR="00036240" w:rsidRDefault="00036240" w:rsidP="00063F6D">
      <w:pPr>
        <w:rPr>
          <w:rFonts w:eastAsia="Times New Roman"/>
        </w:rPr>
      </w:pPr>
    </w:p>
    <w:p w14:paraId="51F0971C" w14:textId="15E1FD7E" w:rsidR="00036240" w:rsidRDefault="00036240" w:rsidP="00063F6D">
      <w:pPr>
        <w:rPr>
          <w:rFonts w:eastAsia="Times New Roman"/>
        </w:rPr>
      </w:pPr>
    </w:p>
    <w:p w14:paraId="19C688F7" w14:textId="70813C6D" w:rsidR="00036240" w:rsidRDefault="00036240" w:rsidP="00063F6D">
      <w:pPr>
        <w:rPr>
          <w:rFonts w:eastAsia="Times New Roman"/>
        </w:rPr>
      </w:pPr>
    </w:p>
    <w:p w14:paraId="28F8137E" w14:textId="50107FD8" w:rsidR="00036240" w:rsidRDefault="00036240" w:rsidP="00063F6D">
      <w:pPr>
        <w:rPr>
          <w:rFonts w:eastAsia="Times New Roman"/>
        </w:rPr>
      </w:pPr>
    </w:p>
    <w:p w14:paraId="4632B198" w14:textId="34FEFE08" w:rsidR="005A7526" w:rsidRDefault="00885AB2" w:rsidP="00036240">
      <w:pPr>
        <w:jc w:val="center"/>
        <w:rPr>
          <w:rFonts w:asciiTheme="minorHAnsi" w:hAnsiTheme="minorHAnsi" w:cstheme="minorHAnsi"/>
          <w:b/>
          <w:bCs/>
          <w:sz w:val="36"/>
          <w:szCs w:val="36"/>
          <w:shd w:val="clear" w:color="auto" w:fill="FFFFFF"/>
        </w:rPr>
      </w:pPr>
      <w:r w:rsidRPr="00885AB2">
        <w:rPr>
          <w:rFonts w:asciiTheme="minorHAnsi" w:hAnsiTheme="minorHAnsi" w:cstheme="minorHAnsi"/>
          <w:b/>
          <w:bCs/>
          <w:sz w:val="36"/>
          <w:szCs w:val="36"/>
          <w:shd w:val="clear" w:color="auto" w:fill="FFFFFF"/>
        </w:rPr>
        <w:t>Changes to patient transport arrangements for BHR</w:t>
      </w:r>
    </w:p>
    <w:p w14:paraId="356435C0" w14:textId="77777777" w:rsidR="00885AB2" w:rsidRPr="00EE56B1" w:rsidRDefault="00885AB2" w:rsidP="00036240">
      <w:pPr>
        <w:jc w:val="center"/>
        <w:rPr>
          <w:rFonts w:asciiTheme="minorHAnsi" w:eastAsia="Times New Roman" w:hAnsiTheme="minorHAnsi" w:cstheme="minorHAnsi"/>
          <w:b/>
          <w:bCs/>
          <w:i/>
          <w:iCs/>
          <w:sz w:val="36"/>
          <w:szCs w:val="36"/>
        </w:rPr>
      </w:pPr>
    </w:p>
    <w:p w14:paraId="0FE756D3" w14:textId="09B71736" w:rsidR="00036240" w:rsidRPr="00036240" w:rsidRDefault="00036240" w:rsidP="00036240">
      <w:pPr>
        <w:jc w:val="center"/>
        <w:rPr>
          <w:rFonts w:eastAsia="Times New Roman"/>
          <w:i/>
          <w:iCs/>
        </w:rPr>
      </w:pPr>
      <w:r w:rsidRPr="00036240">
        <w:rPr>
          <w:rFonts w:eastAsia="Times New Roman"/>
          <w:i/>
          <w:iCs/>
        </w:rPr>
        <w:t>Version 1 – March 2020</w:t>
      </w:r>
    </w:p>
    <w:p w14:paraId="7FA331B7" w14:textId="32B74825" w:rsidR="00036240" w:rsidRDefault="00036240" w:rsidP="00063F6D">
      <w:pPr>
        <w:rPr>
          <w:rFonts w:eastAsia="Times New Roman"/>
        </w:rPr>
      </w:pPr>
    </w:p>
    <w:p w14:paraId="3C578749" w14:textId="04EDDF2E" w:rsidR="00036240" w:rsidRDefault="00036240" w:rsidP="00063F6D">
      <w:pPr>
        <w:rPr>
          <w:rFonts w:eastAsia="Times New Roman"/>
        </w:rPr>
      </w:pPr>
    </w:p>
    <w:p w14:paraId="34978B27" w14:textId="79804AD4" w:rsidR="00036240" w:rsidRDefault="00036240" w:rsidP="00063F6D">
      <w:pPr>
        <w:rPr>
          <w:rFonts w:eastAsia="Times New Roman"/>
        </w:rPr>
      </w:pPr>
    </w:p>
    <w:p w14:paraId="49C39E3A" w14:textId="7099F09B" w:rsidR="00C83376" w:rsidRDefault="00C83376" w:rsidP="00063F6D">
      <w:pPr>
        <w:rPr>
          <w:rFonts w:eastAsia="Times New Roman"/>
        </w:rPr>
      </w:pPr>
    </w:p>
    <w:p w14:paraId="5CB06CD5" w14:textId="774C1166" w:rsidR="00C83376" w:rsidRDefault="00C83376" w:rsidP="00063F6D">
      <w:pPr>
        <w:rPr>
          <w:rFonts w:eastAsia="Times New Roman"/>
        </w:rPr>
      </w:pPr>
    </w:p>
    <w:p w14:paraId="3C447715" w14:textId="77777777" w:rsidR="00C83376" w:rsidRDefault="00C83376" w:rsidP="00063F6D">
      <w:pPr>
        <w:rPr>
          <w:rFonts w:eastAsia="Times New Roman"/>
        </w:rPr>
      </w:pPr>
    </w:p>
    <w:p w14:paraId="186350F6" w14:textId="3525B826" w:rsidR="00036240" w:rsidRDefault="00036240" w:rsidP="00063F6D">
      <w:pPr>
        <w:rPr>
          <w:rFonts w:eastAsia="Times New Roman"/>
        </w:rPr>
      </w:pPr>
    </w:p>
    <w:p w14:paraId="031647ED" w14:textId="08D1F278" w:rsidR="00036240" w:rsidRDefault="00036240" w:rsidP="00063F6D">
      <w:pPr>
        <w:rPr>
          <w:rFonts w:eastAsia="Times New Roman"/>
        </w:rPr>
      </w:pPr>
    </w:p>
    <w:p w14:paraId="794F8EE1" w14:textId="7C2941CA" w:rsidR="00036240" w:rsidRDefault="00036240" w:rsidP="00063F6D">
      <w:pPr>
        <w:rPr>
          <w:rFonts w:eastAsia="Times New Roman"/>
        </w:rPr>
      </w:pPr>
    </w:p>
    <w:p w14:paraId="55CDE13C" w14:textId="5646A891" w:rsidR="00036240" w:rsidRDefault="00036240" w:rsidP="00063F6D">
      <w:pPr>
        <w:rPr>
          <w:rFonts w:eastAsia="Times New Roman"/>
        </w:rPr>
      </w:pPr>
    </w:p>
    <w:p w14:paraId="6FBDA07C" w14:textId="58C29EC5" w:rsidR="00036240" w:rsidRDefault="00036240" w:rsidP="00063F6D">
      <w:pPr>
        <w:rPr>
          <w:rFonts w:eastAsia="Times New Roman"/>
        </w:rPr>
      </w:pPr>
    </w:p>
    <w:p w14:paraId="3D51D0CC" w14:textId="06C3E4CD" w:rsidR="00036240" w:rsidRDefault="00036240" w:rsidP="00063F6D">
      <w:pPr>
        <w:rPr>
          <w:rFonts w:eastAsia="Times New Roman"/>
        </w:rPr>
      </w:pPr>
    </w:p>
    <w:p w14:paraId="242D32EA" w14:textId="7506F573" w:rsidR="00036240" w:rsidRDefault="00036240" w:rsidP="00063F6D">
      <w:pPr>
        <w:rPr>
          <w:rFonts w:eastAsia="Times New Roman"/>
        </w:rPr>
      </w:pPr>
    </w:p>
    <w:p w14:paraId="270330B1" w14:textId="406FD024" w:rsidR="00036240" w:rsidRDefault="00036240" w:rsidP="00063F6D">
      <w:pPr>
        <w:rPr>
          <w:rFonts w:eastAsia="Times New Roman"/>
        </w:rPr>
      </w:pPr>
    </w:p>
    <w:p w14:paraId="1C90C6C1" w14:textId="79258D23" w:rsidR="00036240" w:rsidRDefault="00036240" w:rsidP="00063F6D">
      <w:pPr>
        <w:rPr>
          <w:rFonts w:eastAsia="Times New Roman"/>
        </w:rPr>
      </w:pPr>
    </w:p>
    <w:p w14:paraId="30A46C4E" w14:textId="2EDBB817" w:rsidR="00036240" w:rsidRDefault="00036240" w:rsidP="00063F6D">
      <w:pPr>
        <w:rPr>
          <w:rFonts w:eastAsia="Times New Roman"/>
        </w:rPr>
      </w:pPr>
    </w:p>
    <w:p w14:paraId="3E321655" w14:textId="228F9BC3" w:rsidR="00036240" w:rsidRDefault="00036240" w:rsidP="00063F6D">
      <w:pPr>
        <w:rPr>
          <w:rFonts w:eastAsia="Times New Roman"/>
        </w:rPr>
      </w:pPr>
    </w:p>
    <w:p w14:paraId="7A575C5B" w14:textId="047F0B12" w:rsidR="00036240" w:rsidRDefault="00036240" w:rsidP="00063F6D">
      <w:pPr>
        <w:rPr>
          <w:rFonts w:eastAsia="Times New Roman"/>
        </w:rPr>
      </w:pPr>
    </w:p>
    <w:p w14:paraId="18D85655" w14:textId="3E74B579" w:rsidR="00036240" w:rsidRDefault="00036240" w:rsidP="00063F6D">
      <w:pPr>
        <w:rPr>
          <w:rFonts w:eastAsia="Times New Roman"/>
        </w:rPr>
      </w:pPr>
    </w:p>
    <w:p w14:paraId="1E62BE72" w14:textId="4D30ECF0" w:rsidR="00036240" w:rsidRDefault="00036240" w:rsidP="00063F6D">
      <w:pPr>
        <w:rPr>
          <w:rFonts w:eastAsia="Times New Roman"/>
        </w:rPr>
      </w:pPr>
    </w:p>
    <w:p w14:paraId="68FE7EA3" w14:textId="064D300D" w:rsidR="00036240" w:rsidRDefault="00036240" w:rsidP="00063F6D">
      <w:pPr>
        <w:rPr>
          <w:rFonts w:eastAsia="Times New Roman"/>
        </w:rPr>
      </w:pPr>
    </w:p>
    <w:p w14:paraId="21BF740C" w14:textId="77777777" w:rsidR="00C83210" w:rsidRDefault="00C83210" w:rsidP="00C83210">
      <w:pPr>
        <w:jc w:val="both"/>
        <w:rPr>
          <w:rFonts w:eastAsia="Times New Roman"/>
        </w:rPr>
      </w:pPr>
    </w:p>
    <w:p w14:paraId="63B5B8F2" w14:textId="1359786C" w:rsidR="00743165" w:rsidRDefault="00743165" w:rsidP="00743165">
      <w:pPr>
        <w:jc w:val="both"/>
        <w:rPr>
          <w:rFonts w:eastAsia="Times New Roman"/>
        </w:rPr>
      </w:pPr>
      <w:r w:rsidRPr="00743165">
        <w:rPr>
          <w:rFonts w:eastAsia="Times New Roman"/>
        </w:rPr>
        <w:t>During the C</w:t>
      </w:r>
      <w:r>
        <w:rPr>
          <w:rFonts w:eastAsia="Times New Roman"/>
        </w:rPr>
        <w:t>OVID</w:t>
      </w:r>
      <w:r w:rsidRPr="00743165">
        <w:rPr>
          <w:rFonts w:eastAsia="Times New Roman"/>
        </w:rPr>
        <w:t xml:space="preserve"> emergency, the current patient transport eligibility criteria have been suspended with immediate effect</w:t>
      </w:r>
      <w:r>
        <w:rPr>
          <w:rFonts w:eastAsia="Times New Roman"/>
        </w:rPr>
        <w:t xml:space="preserve"> </w:t>
      </w:r>
      <w:r w:rsidRPr="00743165">
        <w:rPr>
          <w:rFonts w:eastAsia="Times New Roman"/>
        </w:rPr>
        <w:t>and to support the national response, patient transport will only be provided to the following patients: </w:t>
      </w:r>
    </w:p>
    <w:p w14:paraId="43829965" w14:textId="77777777" w:rsidR="00743165" w:rsidRPr="00743165" w:rsidRDefault="00743165" w:rsidP="00743165">
      <w:pPr>
        <w:jc w:val="both"/>
        <w:rPr>
          <w:rFonts w:eastAsia="Times New Roman"/>
        </w:rPr>
      </w:pPr>
    </w:p>
    <w:p w14:paraId="4D851346" w14:textId="20F61F76" w:rsidR="00743165" w:rsidRDefault="00743165" w:rsidP="00743165">
      <w:pPr>
        <w:numPr>
          <w:ilvl w:val="0"/>
          <w:numId w:val="20"/>
        </w:numPr>
        <w:jc w:val="both"/>
        <w:rPr>
          <w:rFonts w:eastAsia="Times New Roman"/>
        </w:rPr>
      </w:pPr>
      <w:r w:rsidRPr="00743165">
        <w:rPr>
          <w:rFonts w:eastAsia="Times New Roman"/>
        </w:rPr>
        <w:t>Patients who have been discharged and need to be transported from one care  setting to another, or home, if there is no alternative means of transport; for  example, by friends or family, where appropriate, considering the risk of COVID-19  cross-contamination.</w:t>
      </w:r>
    </w:p>
    <w:p w14:paraId="1D21C4D1" w14:textId="77777777" w:rsidR="00743165" w:rsidRPr="00743165" w:rsidRDefault="00743165" w:rsidP="00743165">
      <w:pPr>
        <w:ind w:left="720"/>
        <w:jc w:val="both"/>
        <w:rPr>
          <w:rFonts w:eastAsia="Times New Roman"/>
        </w:rPr>
      </w:pPr>
    </w:p>
    <w:p w14:paraId="05414BD6" w14:textId="33883C53" w:rsidR="00743165" w:rsidRDefault="00743165" w:rsidP="00743165">
      <w:pPr>
        <w:numPr>
          <w:ilvl w:val="0"/>
          <w:numId w:val="20"/>
        </w:numPr>
        <w:jc w:val="both"/>
        <w:rPr>
          <w:rFonts w:eastAsia="Times New Roman"/>
        </w:rPr>
      </w:pPr>
      <w:r w:rsidRPr="00743165">
        <w:rPr>
          <w:rFonts w:eastAsia="Times New Roman"/>
        </w:rPr>
        <w:t>Patients suspected of having COVID-19 who need to attend ongoing care appointments and have no access to private travel.</w:t>
      </w:r>
    </w:p>
    <w:p w14:paraId="01BDCB7C" w14:textId="77777777" w:rsidR="00743165" w:rsidRDefault="00743165" w:rsidP="00743165">
      <w:pPr>
        <w:pStyle w:val="ListParagraph"/>
        <w:rPr>
          <w:rFonts w:eastAsia="Times New Roman"/>
        </w:rPr>
      </w:pPr>
    </w:p>
    <w:p w14:paraId="0C7F110D" w14:textId="77777777" w:rsidR="00743165" w:rsidRPr="00743165" w:rsidRDefault="00743165" w:rsidP="00743165">
      <w:pPr>
        <w:ind w:left="720"/>
        <w:jc w:val="both"/>
        <w:rPr>
          <w:rFonts w:eastAsia="Times New Roman"/>
        </w:rPr>
      </w:pPr>
    </w:p>
    <w:p w14:paraId="3506F755" w14:textId="69340A84" w:rsidR="00743165" w:rsidRDefault="00743165" w:rsidP="00743165">
      <w:pPr>
        <w:numPr>
          <w:ilvl w:val="0"/>
          <w:numId w:val="20"/>
        </w:numPr>
        <w:jc w:val="both"/>
        <w:rPr>
          <w:rFonts w:eastAsia="Times New Roman"/>
        </w:rPr>
      </w:pPr>
      <w:r w:rsidRPr="00743165">
        <w:rPr>
          <w:rFonts w:eastAsia="Times New Roman"/>
        </w:rPr>
        <w:t>Patients with life-sustaining care needs who need to attend a care setting, such as for dialysis, and have no access to private travel.</w:t>
      </w:r>
    </w:p>
    <w:p w14:paraId="0C846C2F" w14:textId="77777777" w:rsidR="00743165" w:rsidRPr="00743165" w:rsidRDefault="00743165" w:rsidP="00743165">
      <w:pPr>
        <w:ind w:left="720"/>
        <w:jc w:val="both"/>
        <w:rPr>
          <w:rFonts w:eastAsia="Times New Roman"/>
        </w:rPr>
      </w:pPr>
    </w:p>
    <w:p w14:paraId="674B4042" w14:textId="5B58D388" w:rsidR="00743165" w:rsidRDefault="00743165" w:rsidP="00743165">
      <w:pPr>
        <w:numPr>
          <w:ilvl w:val="0"/>
          <w:numId w:val="20"/>
        </w:numPr>
        <w:jc w:val="both"/>
        <w:rPr>
          <w:rFonts w:eastAsia="Times New Roman"/>
        </w:rPr>
      </w:pPr>
      <w:r w:rsidRPr="00743165">
        <w:rPr>
          <w:rFonts w:eastAsia="Times New Roman"/>
        </w:rPr>
        <w:t>Patients defined on medical grounds as extremely vulnerable from COVID-19 who need to attend ongoing care appointments and have no access to private travel</w:t>
      </w:r>
      <w:bookmarkStart w:id="1" w:name="_GoBack"/>
      <w:bookmarkEnd w:id="1"/>
      <w:r w:rsidRPr="00743165">
        <w:rPr>
          <w:rFonts w:eastAsia="Times New Roman"/>
        </w:rPr>
        <w:t>. The following are defined as extremely vulnerable:</w:t>
      </w:r>
    </w:p>
    <w:p w14:paraId="79B7F31A" w14:textId="77777777" w:rsidR="00743165" w:rsidRPr="00743165" w:rsidRDefault="00743165" w:rsidP="00743165">
      <w:pPr>
        <w:ind w:left="720"/>
        <w:jc w:val="both"/>
        <w:rPr>
          <w:rFonts w:eastAsia="Times New Roman"/>
        </w:rPr>
      </w:pPr>
    </w:p>
    <w:p w14:paraId="4CED0FA6" w14:textId="77777777" w:rsidR="00743165" w:rsidRPr="00743165" w:rsidRDefault="00743165" w:rsidP="00743165">
      <w:pPr>
        <w:numPr>
          <w:ilvl w:val="0"/>
          <w:numId w:val="21"/>
        </w:numPr>
        <w:jc w:val="both"/>
        <w:rPr>
          <w:rFonts w:eastAsia="Times New Roman"/>
        </w:rPr>
      </w:pPr>
      <w:r w:rsidRPr="00743165">
        <w:rPr>
          <w:rFonts w:eastAsia="Times New Roman"/>
        </w:rPr>
        <w:t>Solid organ transplant recipients.</w:t>
      </w:r>
    </w:p>
    <w:p w14:paraId="3D7E2DD2" w14:textId="77777777" w:rsidR="00743165" w:rsidRPr="00743165" w:rsidRDefault="00743165" w:rsidP="00743165">
      <w:pPr>
        <w:numPr>
          <w:ilvl w:val="0"/>
          <w:numId w:val="21"/>
        </w:numPr>
        <w:jc w:val="both"/>
        <w:rPr>
          <w:rFonts w:eastAsia="Times New Roman"/>
        </w:rPr>
      </w:pPr>
      <w:r w:rsidRPr="00743165">
        <w:rPr>
          <w:rFonts w:eastAsia="Times New Roman"/>
        </w:rPr>
        <w:t xml:space="preserve">People with specific cancers: </w:t>
      </w:r>
    </w:p>
    <w:p w14:paraId="2CB094F3" w14:textId="77777777" w:rsidR="00743165" w:rsidRPr="00743165" w:rsidRDefault="00743165" w:rsidP="00743165">
      <w:pPr>
        <w:numPr>
          <w:ilvl w:val="1"/>
          <w:numId w:val="21"/>
        </w:numPr>
        <w:jc w:val="both"/>
        <w:rPr>
          <w:rFonts w:eastAsia="Times New Roman"/>
        </w:rPr>
      </w:pPr>
      <w:r w:rsidRPr="00743165">
        <w:rPr>
          <w:rFonts w:eastAsia="Times New Roman"/>
        </w:rPr>
        <w:t>lung cancer: who are undergoing active chemotherapy or radical radiotherapy</w:t>
      </w:r>
    </w:p>
    <w:p w14:paraId="0D4F08F2" w14:textId="77777777" w:rsidR="00743165" w:rsidRPr="00743165" w:rsidRDefault="00743165" w:rsidP="00743165">
      <w:pPr>
        <w:numPr>
          <w:ilvl w:val="1"/>
          <w:numId w:val="21"/>
        </w:numPr>
        <w:jc w:val="both"/>
        <w:rPr>
          <w:rFonts w:eastAsia="Times New Roman"/>
        </w:rPr>
      </w:pPr>
      <w:r w:rsidRPr="00743165">
        <w:rPr>
          <w:rFonts w:eastAsia="Times New Roman"/>
        </w:rPr>
        <w:t>cancers of the blood or bone marrow such as leukaemia, lymphoma or myeloma:</w:t>
      </w:r>
    </w:p>
    <w:p w14:paraId="2C16D726" w14:textId="77777777" w:rsidR="00743165" w:rsidRPr="00743165" w:rsidRDefault="00743165" w:rsidP="00743165">
      <w:pPr>
        <w:numPr>
          <w:ilvl w:val="1"/>
          <w:numId w:val="21"/>
        </w:numPr>
        <w:jc w:val="both"/>
        <w:rPr>
          <w:rFonts w:eastAsia="Times New Roman"/>
        </w:rPr>
      </w:pPr>
      <w:r w:rsidRPr="00743165">
        <w:rPr>
          <w:rFonts w:eastAsia="Times New Roman"/>
        </w:rPr>
        <w:t xml:space="preserve">who are at any stage of </w:t>
      </w:r>
      <w:proofErr w:type="gramStart"/>
      <w:r w:rsidRPr="00743165">
        <w:rPr>
          <w:rFonts w:eastAsia="Times New Roman"/>
        </w:rPr>
        <w:t>treatment</w:t>
      </w:r>
      <w:proofErr w:type="gramEnd"/>
    </w:p>
    <w:p w14:paraId="03489F3B" w14:textId="77777777" w:rsidR="00743165" w:rsidRPr="00743165" w:rsidRDefault="00743165" w:rsidP="00743165">
      <w:pPr>
        <w:numPr>
          <w:ilvl w:val="1"/>
          <w:numId w:val="21"/>
        </w:numPr>
        <w:jc w:val="both"/>
        <w:rPr>
          <w:rFonts w:eastAsia="Times New Roman"/>
        </w:rPr>
      </w:pPr>
      <w:r w:rsidRPr="00743165">
        <w:rPr>
          <w:rFonts w:eastAsia="Times New Roman"/>
        </w:rPr>
        <w:t>those having immunotherapy or other continuing antibody treatments for cancer</w:t>
      </w:r>
    </w:p>
    <w:p w14:paraId="1411466B" w14:textId="77777777" w:rsidR="00743165" w:rsidRPr="00743165" w:rsidRDefault="00743165" w:rsidP="00743165">
      <w:pPr>
        <w:numPr>
          <w:ilvl w:val="1"/>
          <w:numId w:val="21"/>
        </w:numPr>
        <w:jc w:val="both"/>
        <w:rPr>
          <w:rFonts w:eastAsia="Times New Roman"/>
        </w:rPr>
      </w:pPr>
      <w:r w:rsidRPr="00743165">
        <w:rPr>
          <w:rFonts w:eastAsia="Times New Roman"/>
        </w:rPr>
        <w:t>those having other targeted cancer treatments which can affect the immune system, such as protein kinase inhibitors or PARP inhibitors</w:t>
      </w:r>
    </w:p>
    <w:p w14:paraId="75C74240" w14:textId="77777777" w:rsidR="00743165" w:rsidRPr="00743165" w:rsidRDefault="00743165" w:rsidP="00743165">
      <w:pPr>
        <w:numPr>
          <w:ilvl w:val="1"/>
          <w:numId w:val="21"/>
        </w:numPr>
        <w:jc w:val="both"/>
        <w:rPr>
          <w:rFonts w:eastAsia="Times New Roman"/>
        </w:rPr>
      </w:pPr>
      <w:r w:rsidRPr="00743165">
        <w:rPr>
          <w:rFonts w:eastAsia="Times New Roman"/>
        </w:rPr>
        <w:t>those who have had bone marrow or stem cell transplants in the last six months, or who are still taking immunosuppression drugs.</w:t>
      </w:r>
    </w:p>
    <w:p w14:paraId="784577C0" w14:textId="77777777" w:rsidR="00743165" w:rsidRPr="00743165" w:rsidRDefault="00743165" w:rsidP="00743165">
      <w:pPr>
        <w:numPr>
          <w:ilvl w:val="0"/>
          <w:numId w:val="21"/>
        </w:numPr>
        <w:jc w:val="both"/>
        <w:rPr>
          <w:rFonts w:eastAsia="Times New Roman"/>
        </w:rPr>
      </w:pPr>
      <w:r w:rsidRPr="00743165">
        <w:rPr>
          <w:rFonts w:eastAsia="Times New Roman"/>
        </w:rPr>
        <w:t>People with severe respiratory conditions, including cystic fibrosis, severe asthma and severe COPD.</w:t>
      </w:r>
    </w:p>
    <w:p w14:paraId="1C0FED2C" w14:textId="77777777" w:rsidR="00743165" w:rsidRPr="00743165" w:rsidRDefault="00743165" w:rsidP="00743165">
      <w:pPr>
        <w:numPr>
          <w:ilvl w:val="0"/>
          <w:numId w:val="21"/>
        </w:numPr>
        <w:jc w:val="both"/>
        <w:rPr>
          <w:rFonts w:eastAsia="Times New Roman"/>
        </w:rPr>
      </w:pPr>
      <w:r w:rsidRPr="00743165">
        <w:rPr>
          <w:rFonts w:eastAsia="Times New Roman"/>
        </w:rPr>
        <w:t>People with rare diseases and inborn errors of metabolism that significantly increase the risk of infections (such as SCID, homozygous sickle cell).</w:t>
      </w:r>
    </w:p>
    <w:p w14:paraId="2A0A8488" w14:textId="77777777" w:rsidR="00743165" w:rsidRPr="00743165" w:rsidRDefault="00743165" w:rsidP="00743165">
      <w:pPr>
        <w:numPr>
          <w:ilvl w:val="0"/>
          <w:numId w:val="21"/>
        </w:numPr>
        <w:jc w:val="both"/>
        <w:rPr>
          <w:rFonts w:eastAsia="Times New Roman"/>
        </w:rPr>
      </w:pPr>
      <w:r w:rsidRPr="00743165">
        <w:rPr>
          <w:rFonts w:eastAsia="Times New Roman"/>
        </w:rPr>
        <w:t xml:space="preserve">People on immunosuppression therapies </w:t>
      </w:r>
      <w:proofErr w:type="gramStart"/>
      <w:r w:rsidRPr="00743165">
        <w:rPr>
          <w:rFonts w:eastAsia="Times New Roman"/>
        </w:rPr>
        <w:t>sufficient</w:t>
      </w:r>
      <w:proofErr w:type="gramEnd"/>
      <w:r w:rsidRPr="00743165">
        <w:rPr>
          <w:rFonts w:eastAsia="Times New Roman"/>
        </w:rPr>
        <w:t xml:space="preserve"> to significantly increase risk of infection.</w:t>
      </w:r>
    </w:p>
    <w:p w14:paraId="708B1D2F" w14:textId="04439BBA" w:rsidR="00743165" w:rsidRDefault="00743165" w:rsidP="00743165">
      <w:pPr>
        <w:numPr>
          <w:ilvl w:val="0"/>
          <w:numId w:val="21"/>
        </w:numPr>
        <w:jc w:val="both"/>
        <w:rPr>
          <w:rFonts w:eastAsia="Times New Roman"/>
        </w:rPr>
      </w:pPr>
      <w:r w:rsidRPr="00743165">
        <w:rPr>
          <w:rFonts w:eastAsia="Times New Roman"/>
        </w:rPr>
        <w:t>Women who are pregnant and have significant congenital heart disease. </w:t>
      </w:r>
    </w:p>
    <w:p w14:paraId="30B9CE7E" w14:textId="77777777" w:rsidR="00743165" w:rsidRPr="00743165" w:rsidRDefault="00743165" w:rsidP="00743165">
      <w:pPr>
        <w:ind w:left="720"/>
        <w:jc w:val="both"/>
        <w:rPr>
          <w:rFonts w:eastAsia="Times New Roman"/>
        </w:rPr>
      </w:pPr>
    </w:p>
    <w:p w14:paraId="23EB94BA" w14:textId="578D1B30" w:rsidR="00743165" w:rsidRPr="00743165" w:rsidRDefault="00743165" w:rsidP="00743165">
      <w:pPr>
        <w:jc w:val="both"/>
        <w:rPr>
          <w:rFonts w:eastAsia="Times New Roman"/>
        </w:rPr>
      </w:pPr>
      <w:r w:rsidRPr="00743165">
        <w:rPr>
          <w:rFonts w:eastAsia="Times New Roman"/>
        </w:rPr>
        <w:t>The process for requesting patient transport will continue to work as before, GPs will sign off transport (taking account of the new criteria above) and will send them to the CCGs by email (</w:t>
      </w:r>
      <w:hyperlink r:id="rId8" w:history="1">
        <w:r w:rsidRPr="00743165">
          <w:rPr>
            <w:rStyle w:val="Hyperlink"/>
            <w:rFonts w:eastAsia="Times New Roman"/>
          </w:rPr>
          <w:t>bhrccgs.patienttransport@nhs.net</w:t>
        </w:r>
      </w:hyperlink>
      <w:r w:rsidRPr="00743165">
        <w:rPr>
          <w:rFonts w:eastAsia="Times New Roman"/>
        </w:rPr>
        <w:t>)  for sign off.  Once signed off the form will be returned to practices who can then contact G4S to book transport in the usual way.</w:t>
      </w:r>
    </w:p>
    <w:p w14:paraId="2B734C08" w14:textId="77777777" w:rsidR="00EE56B1" w:rsidRDefault="00EE56B1" w:rsidP="00EE56B1">
      <w:pPr>
        <w:jc w:val="both"/>
        <w:rPr>
          <w:rFonts w:eastAsia="Times New Roman"/>
        </w:rPr>
      </w:pPr>
    </w:p>
    <w:p w14:paraId="3A110026" w14:textId="11620F03" w:rsidR="00D56047" w:rsidRDefault="00D56047" w:rsidP="00EE56B1">
      <w:pPr>
        <w:jc w:val="both"/>
        <w:rPr>
          <w:rFonts w:eastAsia="Times New Roman"/>
        </w:rPr>
      </w:pPr>
    </w:p>
    <w:sectPr w:rsidR="00D56047" w:rsidSect="00EA1540">
      <w:headerReference w:type="default" r:id="rId9"/>
      <w:footerReference w:type="default" r:id="rId10"/>
      <w:pgSz w:w="11906" w:h="16838"/>
      <w:pgMar w:top="1440" w:right="1440" w:bottom="1440" w:left="1440" w:header="397"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D6471A" w14:textId="77777777" w:rsidR="00CB0F9D" w:rsidRDefault="00CB0F9D" w:rsidP="00036240">
      <w:r>
        <w:separator/>
      </w:r>
    </w:p>
  </w:endnote>
  <w:endnote w:type="continuationSeparator" w:id="0">
    <w:p w14:paraId="39D46ADC" w14:textId="77777777" w:rsidR="00CB0F9D" w:rsidRDefault="00CB0F9D" w:rsidP="00036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D2D7A" w14:textId="77777777" w:rsidR="00036240" w:rsidRDefault="00036240" w:rsidP="00036240">
    <w:pPr>
      <w:pStyle w:val="Footer"/>
      <w:jc w:val="center"/>
    </w:pPr>
    <w:proofErr w:type="spellStart"/>
    <w:r>
      <w:t>HealthBridge</w:t>
    </w:r>
    <w:proofErr w:type="spellEnd"/>
    <w:r>
      <w:t xml:space="preserve"> Direct Co Reg No: 9116741 (Registrar for England and Wales)</w:t>
    </w:r>
  </w:p>
  <w:p w14:paraId="030687C0" w14:textId="77777777" w:rsidR="00036240" w:rsidRDefault="00036240" w:rsidP="00036240">
    <w:pPr>
      <w:pStyle w:val="Footer"/>
      <w:jc w:val="center"/>
    </w:pPr>
    <w:r>
      <w:t xml:space="preserve">Registered Office and Head Office: The </w:t>
    </w:r>
    <w:proofErr w:type="spellStart"/>
    <w:r>
      <w:t>Vintry</w:t>
    </w:r>
    <w:proofErr w:type="spellEnd"/>
    <w:r>
      <w:t>, 53-63 Redbridge Lane East, Ilford, IG4 5EY</w:t>
    </w:r>
  </w:p>
  <w:p w14:paraId="2C928FD7" w14:textId="77777777" w:rsidR="00036240" w:rsidRDefault="00036240" w:rsidP="00036240">
    <w:pPr>
      <w:pStyle w:val="Footer"/>
      <w:jc w:val="center"/>
    </w:pPr>
    <w:r>
      <w:t>This Organisation is Authorised and Regulated by the Care Quality Commission</w:t>
    </w:r>
  </w:p>
  <w:p w14:paraId="0DA502B4" w14:textId="77777777" w:rsidR="00036240" w:rsidRDefault="00036240" w:rsidP="00036240">
    <w:pPr>
      <w:pStyle w:val="Footer"/>
      <w:jc w:val="center"/>
    </w:pPr>
    <w:r>
      <w:t>http://www.cqc.org.uk/</w:t>
    </w:r>
  </w:p>
  <w:p w14:paraId="5391B57B" w14:textId="77777777" w:rsidR="00036240" w:rsidRDefault="000362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465A4" w14:textId="77777777" w:rsidR="00CB0F9D" w:rsidRDefault="00CB0F9D" w:rsidP="00036240">
      <w:bookmarkStart w:id="0" w:name="_Hlk35338131"/>
      <w:bookmarkEnd w:id="0"/>
      <w:r>
        <w:separator/>
      </w:r>
    </w:p>
  </w:footnote>
  <w:footnote w:type="continuationSeparator" w:id="0">
    <w:p w14:paraId="2062EAE8" w14:textId="77777777" w:rsidR="00CB0F9D" w:rsidRDefault="00CB0F9D" w:rsidP="00036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E1465" w14:textId="0E60BF3F" w:rsidR="00036240" w:rsidRPr="002E380F" w:rsidRDefault="00036240" w:rsidP="00036240">
    <w:pPr>
      <w:pStyle w:val="Header"/>
    </w:pPr>
    <w:r>
      <w:rPr>
        <w:noProof/>
      </w:rPr>
      <w:drawing>
        <wp:inline distT="0" distB="0" distL="0" distR="0" wp14:anchorId="1669622B" wp14:editId="023D4193">
          <wp:extent cx="1012190" cy="433070"/>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2190" cy="433070"/>
                  </a:xfrm>
                  <a:prstGeom prst="rect">
                    <a:avLst/>
                  </a:prstGeom>
                  <a:noFill/>
                </pic:spPr>
              </pic:pic>
            </a:graphicData>
          </a:graphic>
        </wp:inline>
      </w:drawing>
    </w:r>
    <w:r>
      <w:ptab w:relativeTo="margin" w:alignment="center" w:leader="none"/>
    </w:r>
    <w:r>
      <w:ptab w:relativeTo="margin" w:alignment="right" w:leader="none"/>
    </w:r>
    <w:r w:rsidRPr="00036240">
      <w:t xml:space="preserve"> </w:t>
    </w:r>
    <w:r w:rsidRPr="002E380F">
      <w:t xml:space="preserve">The </w:t>
    </w:r>
    <w:proofErr w:type="spellStart"/>
    <w:r w:rsidRPr="002E380F">
      <w:t>Vintry</w:t>
    </w:r>
    <w:proofErr w:type="spellEnd"/>
    <w:r w:rsidRPr="002E380F">
      <w:t xml:space="preserve">, 53 – 63 Redbridge Lane East                                </w:t>
    </w:r>
  </w:p>
  <w:p w14:paraId="3F516519" w14:textId="3DE4F4F7" w:rsidR="00036240" w:rsidRPr="002E380F" w:rsidRDefault="00036240" w:rsidP="00036240">
    <w:pPr>
      <w:pStyle w:val="Header"/>
    </w:pPr>
    <w:r w:rsidRPr="002E380F">
      <w:t xml:space="preserve">                                                                                                                                         </w:t>
    </w:r>
    <w:r>
      <w:t xml:space="preserve">                  </w:t>
    </w:r>
    <w:r w:rsidR="00C83376">
      <w:t>I</w:t>
    </w:r>
    <w:r w:rsidRPr="002E380F">
      <w:t>lford, IG4 5EY</w:t>
    </w:r>
  </w:p>
  <w:p w14:paraId="30A033F8" w14:textId="77777777" w:rsidR="00036240" w:rsidRPr="002E380F" w:rsidRDefault="00036240" w:rsidP="00036240">
    <w:pPr>
      <w:pStyle w:val="Header"/>
    </w:pPr>
    <w:r w:rsidRPr="002E380F">
      <w:tab/>
      <w:t xml:space="preserve">      </w:t>
    </w:r>
    <w:r w:rsidRPr="002E380F">
      <w:tab/>
    </w:r>
    <w:hyperlink r:id="rId2" w:history="1">
      <w:r w:rsidRPr="00067AF8">
        <w:rPr>
          <w:rStyle w:val="Hyperlink"/>
        </w:rPr>
        <w:t>www.healthbridgedirect.co.uk</w:t>
      </w:r>
    </w:hyperlink>
    <w:r>
      <w:t xml:space="preserve"> </w:t>
    </w:r>
  </w:p>
  <w:p w14:paraId="0CF67A4D" w14:textId="77777777" w:rsidR="00036240" w:rsidRDefault="00036240" w:rsidP="00036240">
    <w:pPr>
      <w:pStyle w:val="Header"/>
    </w:pPr>
    <w:r w:rsidRPr="002E380F">
      <w:tab/>
      <w:t xml:space="preserve">           </w:t>
    </w:r>
    <w:r w:rsidRPr="002E380F">
      <w:tab/>
      <w:t>info@healthbridgedirect.co.uk</w:t>
    </w:r>
  </w:p>
  <w:p w14:paraId="08B0A823" w14:textId="6B289172" w:rsidR="00036240" w:rsidRDefault="000362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562C7"/>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9561EED"/>
    <w:multiLevelType w:val="multilevel"/>
    <w:tmpl w:val="36FCF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113F6"/>
    <w:multiLevelType w:val="multilevel"/>
    <w:tmpl w:val="E6481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F2652D"/>
    <w:multiLevelType w:val="hybridMultilevel"/>
    <w:tmpl w:val="989C21D4"/>
    <w:lvl w:ilvl="0" w:tplc="13423B18">
      <w:start w:val="1"/>
      <w:numFmt w:val="bullet"/>
      <w:lvlText w:val=""/>
      <w:lvlJc w:val="left"/>
      <w:pPr>
        <w:ind w:left="149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D533B"/>
    <w:multiLevelType w:val="hybridMultilevel"/>
    <w:tmpl w:val="927ACD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8D0AD2"/>
    <w:multiLevelType w:val="hybridMultilevel"/>
    <w:tmpl w:val="8BA6C700"/>
    <w:lvl w:ilvl="0" w:tplc="13423B18">
      <w:start w:val="1"/>
      <w:numFmt w:val="bullet"/>
      <w:lvlText w:val=""/>
      <w:lvlJc w:val="left"/>
      <w:pPr>
        <w:ind w:left="149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E964D5"/>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C3C66E5"/>
    <w:multiLevelType w:val="multilevel"/>
    <w:tmpl w:val="4DFE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CAE0486"/>
    <w:multiLevelType w:val="multilevel"/>
    <w:tmpl w:val="865282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ED21637"/>
    <w:multiLevelType w:val="multilevel"/>
    <w:tmpl w:val="01AA2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D7198A"/>
    <w:multiLevelType w:val="multilevel"/>
    <w:tmpl w:val="DDFED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5AA144D"/>
    <w:multiLevelType w:val="multilevel"/>
    <w:tmpl w:val="01FA1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AFB1B53"/>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5C9A5B9C"/>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6FD46BFA"/>
    <w:multiLevelType w:val="hybridMultilevel"/>
    <w:tmpl w:val="B256312E"/>
    <w:lvl w:ilvl="0" w:tplc="4D0C15AC">
      <w:start w:val="1"/>
      <w:numFmt w:val="decimal"/>
      <w:lvlText w:val="%1."/>
      <w:lvlJc w:val="left"/>
      <w:pPr>
        <w:ind w:left="1020" w:hanging="6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22F360D"/>
    <w:multiLevelType w:val="multilevel"/>
    <w:tmpl w:val="AAF06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28D4FFA"/>
    <w:multiLevelType w:val="hybridMultilevel"/>
    <w:tmpl w:val="F05EE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650329B"/>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78D71B17"/>
    <w:multiLevelType w:val="hybridMultilevel"/>
    <w:tmpl w:val="1560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156CC2"/>
    <w:multiLevelType w:val="multilevel"/>
    <w:tmpl w:val="5BBE14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B345FF4"/>
    <w:multiLevelType w:val="multilevel"/>
    <w:tmpl w:val="B352E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12"/>
  </w:num>
  <w:num w:numId="3">
    <w:abstractNumId w:val="19"/>
  </w:num>
  <w:num w:numId="4">
    <w:abstractNumId w:val="0"/>
  </w:num>
  <w:num w:numId="5">
    <w:abstractNumId w:val="13"/>
  </w:num>
  <w:num w:numId="6">
    <w:abstractNumId w:val="6"/>
  </w:num>
  <w:num w:numId="7">
    <w:abstractNumId w:val="11"/>
  </w:num>
  <w:num w:numId="8">
    <w:abstractNumId w:val="1"/>
  </w:num>
  <w:num w:numId="9">
    <w:abstractNumId w:val="2"/>
  </w:num>
  <w:num w:numId="10">
    <w:abstractNumId w:val="10"/>
  </w:num>
  <w:num w:numId="11">
    <w:abstractNumId w:val="15"/>
  </w:num>
  <w:num w:numId="12">
    <w:abstractNumId w:val="9"/>
  </w:num>
  <w:num w:numId="13">
    <w:abstractNumId w:val="20"/>
  </w:num>
  <w:num w:numId="14">
    <w:abstractNumId w:val="14"/>
  </w:num>
  <w:num w:numId="15">
    <w:abstractNumId w:val="4"/>
  </w:num>
  <w:num w:numId="16">
    <w:abstractNumId w:val="5"/>
  </w:num>
  <w:num w:numId="17">
    <w:abstractNumId w:val="3"/>
  </w:num>
  <w:num w:numId="18">
    <w:abstractNumId w:val="18"/>
  </w:num>
  <w:num w:numId="19">
    <w:abstractNumId w:val="16"/>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F6D"/>
    <w:rsid w:val="00036240"/>
    <w:rsid w:val="0006386F"/>
    <w:rsid w:val="00063F6D"/>
    <w:rsid w:val="000C43A5"/>
    <w:rsid w:val="000D3C16"/>
    <w:rsid w:val="0017126A"/>
    <w:rsid w:val="00174F86"/>
    <w:rsid w:val="001F1409"/>
    <w:rsid w:val="001F7EDE"/>
    <w:rsid w:val="002709F7"/>
    <w:rsid w:val="0033692F"/>
    <w:rsid w:val="00350A36"/>
    <w:rsid w:val="003C2F67"/>
    <w:rsid w:val="003D3F76"/>
    <w:rsid w:val="003D644F"/>
    <w:rsid w:val="00423F44"/>
    <w:rsid w:val="00492610"/>
    <w:rsid w:val="004C7E1F"/>
    <w:rsid w:val="004E49FC"/>
    <w:rsid w:val="00515301"/>
    <w:rsid w:val="005304B0"/>
    <w:rsid w:val="00575909"/>
    <w:rsid w:val="005A7526"/>
    <w:rsid w:val="005D339F"/>
    <w:rsid w:val="006042FB"/>
    <w:rsid w:val="00681181"/>
    <w:rsid w:val="00743165"/>
    <w:rsid w:val="007559DA"/>
    <w:rsid w:val="0077012E"/>
    <w:rsid w:val="007877B9"/>
    <w:rsid w:val="007F400B"/>
    <w:rsid w:val="0084453A"/>
    <w:rsid w:val="00885AB2"/>
    <w:rsid w:val="008A6469"/>
    <w:rsid w:val="009327B9"/>
    <w:rsid w:val="00961365"/>
    <w:rsid w:val="00973B4F"/>
    <w:rsid w:val="00990F93"/>
    <w:rsid w:val="009E06A7"/>
    <w:rsid w:val="00A244C1"/>
    <w:rsid w:val="00A4414D"/>
    <w:rsid w:val="00A76016"/>
    <w:rsid w:val="00AC07D1"/>
    <w:rsid w:val="00B27145"/>
    <w:rsid w:val="00C135CE"/>
    <w:rsid w:val="00C46D5C"/>
    <w:rsid w:val="00C536BE"/>
    <w:rsid w:val="00C83210"/>
    <w:rsid w:val="00C83376"/>
    <w:rsid w:val="00C90CF8"/>
    <w:rsid w:val="00CB0F9D"/>
    <w:rsid w:val="00CD48EC"/>
    <w:rsid w:val="00CF1F1E"/>
    <w:rsid w:val="00D56047"/>
    <w:rsid w:val="00D668A2"/>
    <w:rsid w:val="00DA5A06"/>
    <w:rsid w:val="00DD1586"/>
    <w:rsid w:val="00DD1CA4"/>
    <w:rsid w:val="00E34862"/>
    <w:rsid w:val="00EA11AF"/>
    <w:rsid w:val="00EA1540"/>
    <w:rsid w:val="00EE56B1"/>
    <w:rsid w:val="00F546D8"/>
    <w:rsid w:val="00F570F5"/>
    <w:rsid w:val="00F87BB7"/>
    <w:rsid w:val="00FA20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DA6C0"/>
  <w15:chartTrackingRefBased/>
  <w15:docId w15:val="{ED3F0B92-09F0-431C-9EEA-B442D4444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F6D"/>
    <w:pPr>
      <w:spacing w:after="0" w:line="240" w:lineRule="auto"/>
    </w:pPr>
    <w:rPr>
      <w:rFonts w:ascii="Calibri" w:hAnsi="Calibri" w:cs="Calibri"/>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6240"/>
    <w:pPr>
      <w:tabs>
        <w:tab w:val="center" w:pos="4513"/>
        <w:tab w:val="right" w:pos="9026"/>
      </w:tabs>
    </w:pPr>
  </w:style>
  <w:style w:type="character" w:customStyle="1" w:styleId="HeaderChar">
    <w:name w:val="Header Char"/>
    <w:basedOn w:val="DefaultParagraphFont"/>
    <w:link w:val="Header"/>
    <w:uiPriority w:val="99"/>
    <w:rsid w:val="00036240"/>
    <w:rPr>
      <w:rFonts w:ascii="Calibri" w:hAnsi="Calibri" w:cs="Calibri"/>
      <w:lang w:eastAsia="en-GB"/>
    </w:rPr>
  </w:style>
  <w:style w:type="paragraph" w:styleId="Footer">
    <w:name w:val="footer"/>
    <w:basedOn w:val="Normal"/>
    <w:link w:val="FooterChar"/>
    <w:uiPriority w:val="99"/>
    <w:unhideWhenUsed/>
    <w:rsid w:val="00036240"/>
    <w:pPr>
      <w:tabs>
        <w:tab w:val="center" w:pos="4513"/>
        <w:tab w:val="right" w:pos="9026"/>
      </w:tabs>
    </w:pPr>
  </w:style>
  <w:style w:type="character" w:customStyle="1" w:styleId="FooterChar">
    <w:name w:val="Footer Char"/>
    <w:basedOn w:val="DefaultParagraphFont"/>
    <w:link w:val="Footer"/>
    <w:uiPriority w:val="99"/>
    <w:rsid w:val="00036240"/>
    <w:rPr>
      <w:rFonts w:ascii="Calibri" w:hAnsi="Calibri" w:cs="Calibri"/>
      <w:lang w:eastAsia="en-GB"/>
    </w:rPr>
  </w:style>
  <w:style w:type="character" w:styleId="Hyperlink">
    <w:name w:val="Hyperlink"/>
    <w:basedOn w:val="DefaultParagraphFont"/>
    <w:uiPriority w:val="99"/>
    <w:unhideWhenUsed/>
    <w:rsid w:val="00036240"/>
    <w:rPr>
      <w:color w:val="0563C1" w:themeColor="hyperlink"/>
      <w:u w:val="single"/>
    </w:rPr>
  </w:style>
  <w:style w:type="table" w:styleId="TableGrid">
    <w:name w:val="Table Grid"/>
    <w:basedOn w:val="TableNormal"/>
    <w:uiPriority w:val="39"/>
    <w:rsid w:val="00AC0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C07D1"/>
    <w:pPr>
      <w:ind w:left="720"/>
      <w:contextualSpacing/>
    </w:pPr>
  </w:style>
  <w:style w:type="character" w:styleId="UnresolvedMention">
    <w:name w:val="Unresolved Mention"/>
    <w:basedOn w:val="DefaultParagraphFont"/>
    <w:uiPriority w:val="99"/>
    <w:semiHidden/>
    <w:unhideWhenUsed/>
    <w:rsid w:val="00D56047"/>
    <w:rPr>
      <w:color w:val="605E5C"/>
      <w:shd w:val="clear" w:color="auto" w:fill="E1DFDD"/>
    </w:rPr>
  </w:style>
  <w:style w:type="paragraph" w:styleId="NormalWeb">
    <w:name w:val="Normal (Web)"/>
    <w:basedOn w:val="Normal"/>
    <w:uiPriority w:val="99"/>
    <w:semiHidden/>
    <w:unhideWhenUsed/>
    <w:rsid w:val="00F570F5"/>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F570F5"/>
    <w:rPr>
      <w:b/>
      <w:bCs/>
    </w:rPr>
  </w:style>
  <w:style w:type="character" w:styleId="FollowedHyperlink">
    <w:name w:val="FollowedHyperlink"/>
    <w:basedOn w:val="DefaultParagraphFont"/>
    <w:uiPriority w:val="99"/>
    <w:semiHidden/>
    <w:unhideWhenUsed/>
    <w:rsid w:val="009327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647215">
      <w:bodyDiv w:val="1"/>
      <w:marLeft w:val="0"/>
      <w:marRight w:val="0"/>
      <w:marTop w:val="0"/>
      <w:marBottom w:val="0"/>
      <w:divBdr>
        <w:top w:val="none" w:sz="0" w:space="0" w:color="auto"/>
        <w:left w:val="none" w:sz="0" w:space="0" w:color="auto"/>
        <w:bottom w:val="none" w:sz="0" w:space="0" w:color="auto"/>
        <w:right w:val="none" w:sz="0" w:space="0" w:color="auto"/>
      </w:divBdr>
    </w:div>
    <w:div w:id="267205734">
      <w:bodyDiv w:val="1"/>
      <w:marLeft w:val="0"/>
      <w:marRight w:val="0"/>
      <w:marTop w:val="0"/>
      <w:marBottom w:val="0"/>
      <w:divBdr>
        <w:top w:val="none" w:sz="0" w:space="0" w:color="auto"/>
        <w:left w:val="none" w:sz="0" w:space="0" w:color="auto"/>
        <w:bottom w:val="none" w:sz="0" w:space="0" w:color="auto"/>
        <w:right w:val="none" w:sz="0" w:space="0" w:color="auto"/>
      </w:divBdr>
    </w:div>
    <w:div w:id="376440387">
      <w:bodyDiv w:val="1"/>
      <w:marLeft w:val="0"/>
      <w:marRight w:val="0"/>
      <w:marTop w:val="0"/>
      <w:marBottom w:val="0"/>
      <w:divBdr>
        <w:top w:val="none" w:sz="0" w:space="0" w:color="auto"/>
        <w:left w:val="none" w:sz="0" w:space="0" w:color="auto"/>
        <w:bottom w:val="none" w:sz="0" w:space="0" w:color="auto"/>
        <w:right w:val="none" w:sz="0" w:space="0" w:color="auto"/>
      </w:divBdr>
    </w:div>
    <w:div w:id="623779600">
      <w:bodyDiv w:val="1"/>
      <w:marLeft w:val="0"/>
      <w:marRight w:val="0"/>
      <w:marTop w:val="0"/>
      <w:marBottom w:val="0"/>
      <w:divBdr>
        <w:top w:val="none" w:sz="0" w:space="0" w:color="auto"/>
        <w:left w:val="none" w:sz="0" w:space="0" w:color="auto"/>
        <w:bottom w:val="none" w:sz="0" w:space="0" w:color="auto"/>
        <w:right w:val="none" w:sz="0" w:space="0" w:color="auto"/>
      </w:divBdr>
    </w:div>
    <w:div w:id="705329834">
      <w:bodyDiv w:val="1"/>
      <w:marLeft w:val="0"/>
      <w:marRight w:val="0"/>
      <w:marTop w:val="0"/>
      <w:marBottom w:val="0"/>
      <w:divBdr>
        <w:top w:val="none" w:sz="0" w:space="0" w:color="auto"/>
        <w:left w:val="none" w:sz="0" w:space="0" w:color="auto"/>
        <w:bottom w:val="none" w:sz="0" w:space="0" w:color="auto"/>
        <w:right w:val="none" w:sz="0" w:space="0" w:color="auto"/>
      </w:divBdr>
    </w:div>
    <w:div w:id="841505326">
      <w:bodyDiv w:val="1"/>
      <w:marLeft w:val="0"/>
      <w:marRight w:val="0"/>
      <w:marTop w:val="0"/>
      <w:marBottom w:val="0"/>
      <w:divBdr>
        <w:top w:val="none" w:sz="0" w:space="0" w:color="auto"/>
        <w:left w:val="none" w:sz="0" w:space="0" w:color="auto"/>
        <w:bottom w:val="none" w:sz="0" w:space="0" w:color="auto"/>
        <w:right w:val="none" w:sz="0" w:space="0" w:color="auto"/>
      </w:divBdr>
    </w:div>
    <w:div w:id="894003603">
      <w:bodyDiv w:val="1"/>
      <w:marLeft w:val="0"/>
      <w:marRight w:val="0"/>
      <w:marTop w:val="0"/>
      <w:marBottom w:val="0"/>
      <w:divBdr>
        <w:top w:val="none" w:sz="0" w:space="0" w:color="auto"/>
        <w:left w:val="none" w:sz="0" w:space="0" w:color="auto"/>
        <w:bottom w:val="none" w:sz="0" w:space="0" w:color="auto"/>
        <w:right w:val="none" w:sz="0" w:space="0" w:color="auto"/>
      </w:divBdr>
    </w:div>
    <w:div w:id="1111436937">
      <w:bodyDiv w:val="1"/>
      <w:marLeft w:val="0"/>
      <w:marRight w:val="0"/>
      <w:marTop w:val="0"/>
      <w:marBottom w:val="0"/>
      <w:divBdr>
        <w:top w:val="none" w:sz="0" w:space="0" w:color="auto"/>
        <w:left w:val="none" w:sz="0" w:space="0" w:color="auto"/>
        <w:bottom w:val="none" w:sz="0" w:space="0" w:color="auto"/>
        <w:right w:val="none" w:sz="0" w:space="0" w:color="auto"/>
      </w:divBdr>
    </w:div>
    <w:div w:id="1576238252">
      <w:bodyDiv w:val="1"/>
      <w:marLeft w:val="0"/>
      <w:marRight w:val="0"/>
      <w:marTop w:val="0"/>
      <w:marBottom w:val="0"/>
      <w:divBdr>
        <w:top w:val="none" w:sz="0" w:space="0" w:color="auto"/>
        <w:left w:val="none" w:sz="0" w:space="0" w:color="auto"/>
        <w:bottom w:val="none" w:sz="0" w:space="0" w:color="auto"/>
        <w:right w:val="none" w:sz="0" w:space="0" w:color="auto"/>
      </w:divBdr>
    </w:div>
    <w:div w:id="1926919905">
      <w:bodyDiv w:val="1"/>
      <w:marLeft w:val="0"/>
      <w:marRight w:val="0"/>
      <w:marTop w:val="0"/>
      <w:marBottom w:val="0"/>
      <w:divBdr>
        <w:top w:val="none" w:sz="0" w:space="0" w:color="auto"/>
        <w:left w:val="none" w:sz="0" w:space="0" w:color="auto"/>
        <w:bottom w:val="none" w:sz="0" w:space="0" w:color="auto"/>
        <w:right w:val="none" w:sz="0" w:space="0" w:color="auto"/>
      </w:divBdr>
    </w:div>
    <w:div w:id="2021153825">
      <w:bodyDiv w:val="1"/>
      <w:marLeft w:val="0"/>
      <w:marRight w:val="0"/>
      <w:marTop w:val="0"/>
      <w:marBottom w:val="0"/>
      <w:divBdr>
        <w:top w:val="none" w:sz="0" w:space="0" w:color="auto"/>
        <w:left w:val="none" w:sz="0" w:space="0" w:color="auto"/>
        <w:bottom w:val="none" w:sz="0" w:space="0" w:color="auto"/>
        <w:right w:val="none" w:sz="0" w:space="0" w:color="auto"/>
      </w:divBdr>
    </w:div>
    <w:div w:id="203333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hrccgs.patienttransport@nhs.ne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healthbridgedirect.co.uk"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Amita Gokani</dc:creator>
  <cp:keywords/>
  <dc:description/>
  <cp:lastModifiedBy>Satnam Bains</cp:lastModifiedBy>
  <cp:revision>4</cp:revision>
  <dcterms:created xsi:type="dcterms:W3CDTF">2020-04-02T10:55:00Z</dcterms:created>
  <dcterms:modified xsi:type="dcterms:W3CDTF">2020-04-02T10:57:00Z</dcterms:modified>
</cp:coreProperties>
</file>